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32" w:rsidRDefault="001B4D32" w:rsidP="001B4D32">
      <w:pPr>
        <w:tabs>
          <w:tab w:val="left" w:pos="142"/>
        </w:tabs>
        <w:spacing w:after="0"/>
        <w:ind w:left="6521" w:right="-1"/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  <w:t>УТВЕРЖДЕНО</w:t>
      </w:r>
    </w:p>
    <w:p w:rsidR="001B4D32" w:rsidRDefault="001B4D32" w:rsidP="001B4D32">
      <w:pPr>
        <w:tabs>
          <w:tab w:val="left" w:pos="142"/>
        </w:tabs>
        <w:spacing w:after="0"/>
        <w:ind w:left="6521" w:right="-1"/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  <w:t>Приказ директора ОАО «Туристический комплекс «Брест-Интурист» №67 от 20.06.2025</w:t>
      </w:r>
    </w:p>
    <w:p w:rsidR="00B02124" w:rsidRPr="00B02124" w:rsidRDefault="00B02124" w:rsidP="00B02124">
      <w:pPr>
        <w:tabs>
          <w:tab w:val="left" w:pos="142"/>
        </w:tabs>
        <w:spacing w:after="0"/>
        <w:ind w:left="284" w:right="539"/>
        <w:jc w:val="right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</w:p>
    <w:p w:rsidR="00B02124" w:rsidRPr="00B02124" w:rsidRDefault="00B02124" w:rsidP="008A4A03">
      <w:pPr>
        <w:pStyle w:val="1"/>
        <w:tabs>
          <w:tab w:val="left" w:pos="142"/>
        </w:tabs>
        <w:ind w:left="284" w:right="539"/>
        <w:rPr>
          <w:rFonts w:ascii="texgyreadventorregular" w:hAnsi="texgyreadventorregular"/>
          <w:color w:val="000000"/>
          <w:sz w:val="27"/>
          <w:szCs w:val="27"/>
        </w:rPr>
      </w:pPr>
      <w:proofErr w:type="gramStart"/>
      <w:r w:rsidRPr="00B02124">
        <w:rPr>
          <w:rFonts w:ascii="texgyreadventorregular" w:hAnsi="texgyreadventorregular"/>
          <w:color w:val="000000"/>
          <w:sz w:val="27"/>
          <w:szCs w:val="27"/>
        </w:rPr>
        <w:t>П</w:t>
      </w:r>
      <w:proofErr w:type="gramEnd"/>
      <w:r w:rsidRPr="00B02124">
        <w:rPr>
          <w:rFonts w:ascii="texgyreadventorregular" w:hAnsi="texgyreadventorregular"/>
          <w:color w:val="000000"/>
          <w:sz w:val="27"/>
          <w:szCs w:val="27"/>
        </w:rPr>
        <w:t xml:space="preserve"> Р А В И Л А </w:t>
      </w:r>
    </w:p>
    <w:p w:rsidR="00B02124" w:rsidRPr="00B02124" w:rsidRDefault="00B02124" w:rsidP="008A4A03">
      <w:pPr>
        <w:tabs>
          <w:tab w:val="left" w:pos="142"/>
        </w:tabs>
        <w:spacing w:after="0" w:line="240" w:lineRule="auto"/>
        <w:ind w:left="284" w:right="539"/>
        <w:jc w:val="center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B02124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проживания в гостинице «Интурист»</w:t>
      </w:r>
    </w:p>
    <w:p w:rsidR="00B02124" w:rsidRPr="00B02124" w:rsidRDefault="00B02124" w:rsidP="008A4A03">
      <w:pPr>
        <w:pStyle w:val="2"/>
        <w:tabs>
          <w:tab w:val="left" w:pos="142"/>
        </w:tabs>
        <w:ind w:left="284" w:right="539"/>
        <w:rPr>
          <w:rFonts w:ascii="texgyreadventorregular" w:hAnsi="texgyreadventorregular"/>
          <w:i w:val="0"/>
          <w:color w:val="000000"/>
          <w:sz w:val="27"/>
          <w:szCs w:val="27"/>
        </w:rPr>
      </w:pPr>
      <w:r w:rsidRPr="00B02124">
        <w:rPr>
          <w:rFonts w:ascii="texgyreadventorregular" w:hAnsi="texgyreadventorregular"/>
          <w:i w:val="0"/>
          <w:color w:val="000000"/>
          <w:sz w:val="27"/>
          <w:szCs w:val="27"/>
        </w:rPr>
        <w:t>ОАО «Туристический комплекс «Брест-Интурист»</w:t>
      </w:r>
    </w:p>
    <w:p w:rsidR="00B02124" w:rsidRPr="00B02124" w:rsidRDefault="00B02124" w:rsidP="00B02124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</w:p>
    <w:p w:rsidR="00D7384B" w:rsidRPr="00D7384B" w:rsidRDefault="00D7384B" w:rsidP="00B02124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ОБЩИЕ ПОЛОЖЕНИЯ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1.1. Настоящие Правила гостиничного обслуживания и проживания в </w:t>
      </w:r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ОАО «Туристический комплекс «Брест-Интурист»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(далее – Правила) разработаны на основании Правил гостиничного обслуживания в Республике Беларусь, утвержденных Постановлением Совета Министров Республики Беларусь от 07.04.2006 № 471 (с последующими изменениями и дополнениями), Правил проживания в гостиницах Республики Беларусь, утвержденных Постановлением Министерства Жилищно-</w:t>
      </w: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коммунального хозяйства Республики Беларусь от 17.05.2006 №23 (с последующими изменениями и дополнениями), Закона Республики Беларусь «О правовом положении иностранных граждан и лиц без гражданства в Республике Беларусь» от 04.01.2010 № 105-З (с последующими изменениями и дополнениями), а также других нормативных правовых актов, регламентирующих правила, порядок и сроки проживания в гостиницах Республики Беларусь, в целях предоставления потребителям информации о правилах проживания и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правилах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предоставления услуг.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1.2. В настоящих Правилах использованы следующие основные термины и определения: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proofErr w:type="gramStart"/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Исполнитель 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</w:t>
      </w:r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Открытое акционерное общество «Туристический комплекс «Брест-Интурист»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(</w:t>
      </w:r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ОАО «Туристический комплекс «Брест-Интурист»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) – юридическое лицо (место нахождения: </w:t>
      </w:r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224030 г. Брест, пр-т П.М. </w:t>
      </w:r>
      <w:proofErr w:type="spellStart"/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Машерова</w:t>
      </w:r>
      <w:proofErr w:type="spellEnd"/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15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), осуществляющее гостиничное обслуживание.</w:t>
      </w:r>
      <w:proofErr w:type="gramEnd"/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 – </w:t>
      </w:r>
      <w:r w:rsid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юридическое или физическое лицо, заказывающее и (или) использующее услуги, предоставляемые Исполнителем.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Гостиница 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имущественный комплекс, расположенный по </w:t>
      </w:r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адресу: 224030 г. Брест, пр-т </w:t>
      </w:r>
      <w:proofErr w:type="spellStart"/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П.М.Машерова</w:t>
      </w:r>
      <w:proofErr w:type="spellEnd"/>
      <w:r w:rsidR="000C19F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15,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отвечающий установленным требованиям технических нормативных правовых актов, в котором осуществляется гостиничное обслуживание.</w:t>
      </w:r>
    </w:p>
    <w:p w:rsidR="00EC2E55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Заявка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 – </w:t>
      </w:r>
      <w:r w:rsidR="009D5471" w:rsidRP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это заявление</w:t>
      </w:r>
      <w:r w:rsid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Потребителя о </w:t>
      </w:r>
      <w:r w:rsidR="009D5471" w:rsidRP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необходимост</w:t>
      </w:r>
      <w:r w:rsid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</w:t>
      </w:r>
      <w:r w:rsidR="009D5471" w:rsidRP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размещении в определенные сроки в </w:t>
      </w:r>
      <w:r w:rsid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Г</w:t>
      </w:r>
      <w:r w:rsidR="009D5471" w:rsidRPr="009D547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остинице</w:t>
      </w:r>
      <w:r w:rsidR="009D5471">
        <w:rPr>
          <w:rFonts w:ascii="Arial" w:hAnsi="Arial" w:cs="Arial"/>
          <w:color w:val="333333"/>
          <w:shd w:val="clear" w:color="auto" w:fill="FFFFFF"/>
        </w:rPr>
        <w:t>.</w:t>
      </w:r>
      <w:r w:rsidR="00EC2E5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Заявка</w:t>
      </w:r>
      <w:r w:rsid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 бронирование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может быть отправлена Потребителем с помощью почтовой, телефонной, электронной или факсимильной связи, путем заполнения всех экранных форм на сайте Исполнителя (</w:t>
      </w:r>
      <w:proofErr w:type="spellStart"/>
      <w:r w:rsid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val="en-US" w:eastAsia="ru-RU"/>
        </w:rPr>
        <w:t>brestintourist</w:t>
      </w:r>
      <w:proofErr w:type="spellEnd"/>
      <w:r w:rsidR="00EC2E55" w:rsidRP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  <w:r w:rsid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val="en-US" w:eastAsia="ru-RU"/>
        </w:rPr>
        <w:t>by</w:t>
      </w:r>
      <w:r w:rsid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), а также на основании договора, заключаемого в письменной форме.</w:t>
      </w:r>
    </w:p>
    <w:p w:rsidR="00730A29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Гарантированное бронирование 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бронирование услуг, подтвержденное Исполнителем и совершенное одним из следующих способов: внесением </w:t>
      </w:r>
      <w:r w:rsidR="00730A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100%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предоплаты наличными, банковской картой, через систему Интернет-</w:t>
      </w:r>
      <w:proofErr w:type="spell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эквайринг</w:t>
      </w:r>
      <w:proofErr w:type="spell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банковским переводом</w:t>
      </w:r>
      <w:r w:rsid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а также любым иным способом, не противоречащим законодательству</w:t>
      </w:r>
      <w:r w:rsidR="00730A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Гостиничное обслуживание – 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услуги, оказываемые Исполнителем по предоставлению номеров (мест в номерах) для временного проживания физических лиц, а также дополнительные услуги.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Дополнительные услуги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 – услуги общественного питания, связи, бытовые, спортивные, туристские и другие услуги, оказываемые Исполнителем на возмездной и (или) безвозмездной основе в соответствии с законодательством;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lastRenderedPageBreak/>
        <w:t>Дополнительное спальное место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 – спальное место, представляющее собой кресло-кровать, диван-кровать,</w:t>
      </w:r>
      <w:r w:rsidR="00EA51A8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раскладную кровать,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установленное в гостиничных номерах и используемое по желанию </w:t>
      </w:r>
      <w:r w:rsidR="00EA51A8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Потребителя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дополнительно к основному месту с предоставлением дополнительного комплекта постельного белья, полотенец, набора туалетных принадлежностей.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Негарантированное бронирование 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бронирование, срок действия которого заканчивается в 19:00 дня заезда (если в договоре или подтвержденной заявке на бронирование не указано другое время), после чего Исполнитель вправе аннулировать бронирование и выставить номер в открытую продажу. При негарантированном бронировании Исполнитель не несет перед </w:t>
      </w:r>
      <w:r w:rsidR="00EA51A8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Потребителем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никакой ответственности в случае отсутствия номеров к моменту прибытия </w:t>
      </w:r>
      <w:r w:rsidR="00EA51A8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Недостаток услуги</w:t>
      </w:r>
      <w:r w:rsidR="007D62B5" w:rsidRPr="007D62B5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– несоответствие услуги нормативным документам, устанавливающим обязательные требованиям к качеству услуги, иному законодательству или условиям договора.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t>Система онлайн-бронирования</w:t>
      </w:r>
      <w:r w:rsidR="00892A6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интернет-ресурс</w:t>
      </w:r>
      <w:proofErr w:type="spell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, оказывающий услуги физическим лицам по поиску, бронированию и оплате мест в </w:t>
      </w:r>
      <w:r w:rsidR="00474D8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Гостинице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через веб-сайт, приложения, платформу и другие устройства, через которые оказывается услуга </w:t>
      </w:r>
      <w:r w:rsidR="00EA51A8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посредством сети Интернет.</w:t>
      </w:r>
    </w:p>
    <w:p w:rsidR="00B13283" w:rsidRPr="00B13283" w:rsidRDefault="00D7384B" w:rsidP="00C5665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C56650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Расчетный час</w:t>
      </w:r>
      <w:r w:rsidRP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 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</w:t>
      </w:r>
      <w:r w:rsidR="00C56650" w:rsidRP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это установленное время, до которого действует плата за проживание в 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Г</w:t>
      </w:r>
      <w:r w:rsidR="00C56650" w:rsidRP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остинице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  <w:r w:rsidR="00C56650" w:rsidRP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C56650" w:rsidRPr="00B1328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В 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Гостинице</w:t>
      </w:r>
      <w:r w:rsidR="00C56650" w:rsidRPr="00B1328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расчетный час установлен в 12 час. 00 мин. по местному времени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  <w:r w:rsidR="00B13283" w:rsidRPr="00B1328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</w:p>
    <w:p w:rsidR="00D7384B" w:rsidRPr="00160097" w:rsidRDefault="00D7384B" w:rsidP="00B13283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1.3. В общедоступном для обозрения месте (в информационной папке на стойке </w:t>
      </w:r>
      <w:proofErr w:type="spell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ресепшен</w:t>
      </w:r>
      <w:proofErr w:type="spell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), размещается следующая информация на русском и (или) белорусском языке, а также при необходимости на английском либо ином иностранном языке: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информация о наименовании (фирменном наименовании)</w:t>
      </w:r>
      <w:r w:rsid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Исполнителя;</w:t>
      </w:r>
    </w:p>
    <w:p w:rsidR="009B08AB" w:rsidRPr="00160097" w:rsidRDefault="00160097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информация 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о </w:t>
      </w:r>
      <w:r w:rsidR="009B08AB"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мест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е нахождения и номере телефона И</w:t>
      </w:r>
      <w:r w:rsidR="009B08AB"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сполнителя, наименовании гостиницы, если такое наименование не совпадает с наименованием (фирменным наименованием) 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</w:t>
      </w:r>
      <w:r w:rsidR="009B08AB"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сполнителя,</w:t>
      </w:r>
    </w:p>
    <w:p w:rsidR="009B08AB" w:rsidRPr="00160097" w:rsidRDefault="00160097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информация 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о </w:t>
      </w:r>
      <w:r w:rsidR="009B08AB"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режиме работы гостиницы, 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информация о подтверждении соответствия услуг требованиям технических нормативных правовых актов: копия сертификата соответствия, свидетельства о присвоении гостинице соответствующей категории (при наличии);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настоящие Правила;</w:t>
      </w:r>
    </w:p>
    <w:p w:rsidR="009B08AB" w:rsidRPr="00160097" w:rsidRDefault="00D656BC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правила проживания в гостиницах Республики Беларусь</w:t>
      </w:r>
      <w:r w:rsidR="009B08AB"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извлечения из технического нормативного правового акта, устанавливающего требования к материально-техническому оснащению, предоставлению услуг, уровню обслуживания в гостинице согласно присвоенной ей категории;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bookmarkStart w:id="0" w:name="a20"/>
      <w:bookmarkEnd w:id="0"/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перечень услуг;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bookmarkStart w:id="1" w:name="a37"/>
      <w:bookmarkEnd w:id="1"/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прейскурант цен на услуги;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информация о форме и порядке оплаты услуг;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информация о хранении вещей потребителя;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информация о работе размещенных в гостинице объектов общественного питания, торговли, связи, бытового обслуживания и иных объектов, оказывающих соответствующие услуги потребителям;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информация о туристском потенциале Республики Беларусь (буклеты, брошюры, проспекты);</w:t>
      </w:r>
    </w:p>
    <w:p w:rsidR="009B08AB" w:rsidRPr="00160097" w:rsidRDefault="009B08AB" w:rsidP="00160097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60097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книга замечаний и предложений.</w:t>
      </w:r>
    </w:p>
    <w:p w:rsidR="00D7384B" w:rsidRPr="00D7384B" w:rsidRDefault="00D7384B" w:rsidP="00160097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lastRenderedPageBreak/>
        <w:t>1.4. Настоящие Правила (выдержки), а также правила пожарной безопасности и информация об оказываемых Исполнителем услугах размещаются в каждом гостиничном номере.</w:t>
      </w:r>
    </w:p>
    <w:p w:rsid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1.5. </w:t>
      </w:r>
      <w:r w:rsidR="00A32D6E" w:rsidRPr="00A32D6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Предоставление гостиничных услуг осуществляется на основании публичного договора, либо договора, заключенного в письменной форме</w:t>
      </w:r>
      <w:r w:rsidR="00A32D6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A32D6E" w:rsidRPr="00D7384B" w:rsidRDefault="00A32D6E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1.6. 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Услуги, оказываемые на возмездной основе, предоставляются Исполнителем только с согласия 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Запрещается обусловливать выполнение одних услуг обязательным оказанием других</w:t>
      </w:r>
    </w:p>
    <w:p w:rsidR="00D7384B" w:rsidRPr="00D7384B" w:rsidRDefault="00D7384B" w:rsidP="00E16724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БРОНИРОВАНИЕ НОМЕРОВ</w:t>
      </w:r>
    </w:p>
    <w:p w:rsidR="00A32D6E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2.1. Бронирование номеров осуществляется круглосуточно:</w:t>
      </w:r>
    </w:p>
    <w:p w:rsidR="00A32D6E" w:rsidRDefault="00D7384B" w:rsidP="00A32D6E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администратором при личном визите </w:t>
      </w:r>
      <w:r w:rsidR="009B08A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или лиц, заказывающих для </w:t>
      </w:r>
      <w:r w:rsidR="009B08A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Потребителя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услуги Исполнителя; </w:t>
      </w:r>
    </w:p>
    <w:p w:rsidR="00A32D6E" w:rsidRDefault="00D7384B" w:rsidP="00A32D6E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 предварительным заявкам с помощью почтовой, телефонной, электронной или факсимильной связи; </w:t>
      </w:r>
    </w:p>
    <w:p w:rsidR="00D7384B" w:rsidRDefault="00D7384B" w:rsidP="00A32D6E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на официальном сайте Исполнителя </w:t>
      </w:r>
      <w:proofErr w:type="spellStart"/>
      <w:r w:rsidR="009B08AB">
        <w:rPr>
          <w:rFonts w:ascii="texgyreadventorregular" w:eastAsia="Times New Roman" w:hAnsi="texgyreadventorregular" w:cs="Times New Roman"/>
          <w:color w:val="000000"/>
          <w:sz w:val="27"/>
          <w:szCs w:val="27"/>
          <w:lang w:val="en-US" w:eastAsia="ru-RU"/>
        </w:rPr>
        <w:t>brestintourist</w:t>
      </w:r>
      <w:proofErr w:type="spellEnd"/>
      <w:r w:rsidR="009B08AB" w:rsidRPr="00EC2E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  <w:r w:rsidR="009B08AB">
        <w:rPr>
          <w:rFonts w:ascii="texgyreadventorregular" w:eastAsia="Times New Roman" w:hAnsi="texgyreadventorregular" w:cs="Times New Roman"/>
          <w:color w:val="000000"/>
          <w:sz w:val="27"/>
          <w:szCs w:val="27"/>
          <w:lang w:val="en-US" w:eastAsia="ru-RU"/>
        </w:rPr>
        <w:t>by</w:t>
      </w:r>
      <w:r w:rsidR="009B08AB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через систему онлайн-бронирования.</w:t>
      </w:r>
    </w:p>
    <w:p w:rsidR="00243BED" w:rsidRPr="00C06193" w:rsidRDefault="00243BED" w:rsidP="00243BED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C0619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Заявка на бронирование считается принятой после подтверждения ее</w:t>
      </w:r>
      <w:r w:rsidRPr="00243BE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C0619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лицом, ответственным за бронирование, по телефону, по факсимильной,</w:t>
      </w:r>
      <w:r w:rsidRPr="00243BE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C0619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электронной связи, иным способом.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2.2. </w:t>
      </w:r>
      <w:r w:rsidR="006E439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 требованию Потребителя, Исполнитель сообщает о подтверждении бронирования с помощью почтовой, телефонной, электронной либо факсимильной связи. </w:t>
      </w:r>
      <w:r w:rsidRPr="00D7384B">
        <w:rPr>
          <w:rFonts w:ascii="texgyreadventorregular" w:eastAsia="Times New Roman" w:hAnsi="texgyreadventorregular" w:cs="Times New Roman"/>
          <w:sz w:val="27"/>
          <w:szCs w:val="27"/>
          <w:lang w:eastAsia="ru-RU"/>
        </w:rPr>
        <w:t>Исполнитель рекомендует проверить подтверждение и счет на наличие ошибок и неточностей и при их обнаружении незамедлительно сообщить Исполнителю.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2.3. Отдельная плата за услугу бронирования номера не взимается.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2.4. Требования к заявкам на бронирование номеров: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в заявке от физических лиц указывается следующая информация: фамилия, имя, отчество (при наличии) </w:t>
      </w:r>
      <w:r w:rsidR="006E439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(</w:t>
      </w:r>
      <w:r w:rsidR="006E439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Потребителей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); дата и время планируемого заезда и выезда из Гостиницы; категория бронируемого номера и количество номеров; количество заявленных мест для проживания в номере; контактный номер телефона/факса и (или) адрес электронной почты; иная дополнительная информация, необходимая для качественного обслуживания </w:t>
      </w:r>
      <w:r w:rsidR="006E439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Потребителя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(</w:t>
      </w:r>
      <w:r w:rsidR="006E439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Потребителей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).</w:t>
      </w:r>
      <w:proofErr w:type="gramEnd"/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– в заявке юридических лиц и индивидуальных предпринимателей, оформленной на фирменном бланке организации, указывается следующая информация: полные реквизиты; фамилия, имя и отчество (при наличии) </w:t>
      </w:r>
      <w:r w:rsidR="005C66E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Потребителя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(</w:t>
      </w:r>
      <w:r w:rsidR="005C66E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Потребителей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); дата и время планируемого заезда и выезда из Гостиницы; категория бронируемого номера и количества номеров; количество заявленных мест для проживания в номере; форма оплаты; сроки и гарантия оплаты;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иная дополнительная информация, необходимая для качественного обслуживания </w:t>
      </w:r>
      <w:r w:rsidR="005C66E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(</w:t>
      </w:r>
      <w:r w:rsidR="005C66E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Потребителей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).</w:t>
      </w:r>
    </w:p>
    <w:p w:rsidR="00243BED" w:rsidRDefault="00D7384B" w:rsidP="002A4145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Дополнительное спальное место, при его наличии в данной категории номера, может бронироваться заранее и оплачивается дополнительно в соответствии с действующим прейскурантом.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2.5. Бронирование номера (места в номере) производится не позднее двух часов до момента поселения </w:t>
      </w:r>
      <w:r w:rsidR="005C66EA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2.6. В случаях, если намеченные Потребителем сроки размещения в Гостинице или количество забронированных мест изменяются, Потребитель обязан сообщить об этом не </w:t>
      </w: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позднее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чем за трое суток до момента поселения при размещении более 20 человек и за сутки – при размещении группы до 20 человек</w:t>
      </w:r>
      <w:r w:rsidR="008C6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(если договором между сторонами не согласован иной срок)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2A4145" w:rsidRDefault="00D7384B" w:rsidP="00730A29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2.7. При Гарантированном бронировании Исполнитель сохраняет за Потребителем право пользования номером до </w:t>
      </w:r>
      <w:r w:rsidR="00593DA3"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наступления окончания </w:t>
      </w:r>
      <w:r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Расчетного часа</w:t>
      </w:r>
      <w:r w:rsidR="00730A29"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оплаченного периода.</w:t>
      </w:r>
    </w:p>
    <w:p w:rsidR="00306C98" w:rsidRPr="00E87014" w:rsidRDefault="00D7384B" w:rsidP="00D5369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2.8. </w:t>
      </w:r>
      <w:r w:rsidR="00875A56"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В случае </w:t>
      </w:r>
      <w:r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неприбыти</w:t>
      </w:r>
      <w:r w:rsid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я</w:t>
      </w:r>
      <w:r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FD54B3"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Гостиницу</w:t>
      </w:r>
      <w:r w:rsidR="00875A56"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при Гарантированном бронировании</w:t>
      </w:r>
      <w:r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2A4145"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до наступления окончания Расчетного часа оплаченного периода</w:t>
      </w:r>
      <w:r w:rsid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(при отсутствии аннулирования бронирования</w:t>
      </w:r>
      <w:r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 Исполнител</w:t>
      </w:r>
      <w:r w:rsid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ь</w:t>
      </w:r>
      <w:r w:rsidRPr="00875A5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875A56"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имеет </w:t>
      </w:r>
      <w:r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право</w:t>
      </w:r>
      <w:r w:rsidR="00306C98" w:rsidRPr="002A414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выставить Потребителю счет на оплату </w:t>
      </w:r>
      <w:r w:rsidR="00306C98" w:rsidRPr="00E87014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100% стоимости </w:t>
      </w:r>
      <w:r w:rsidR="00D5369B" w:rsidRPr="00E87014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проживания оплаченного периода.</w:t>
      </w:r>
    </w:p>
    <w:p w:rsidR="00871E2D" w:rsidRPr="00871E2D" w:rsidRDefault="00683E34" w:rsidP="00871E2D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683E34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2.9.</w:t>
      </w:r>
      <w:r w:rsidR="00871E2D" w:rsidRP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871E2D" w:rsidRPr="00683E34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В случае аннуляции заявки</w:t>
      </w:r>
      <w:r w:rsid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(изменения намеченных сроков размещения, либо количества забронированных мест)</w:t>
      </w:r>
      <w:r w:rsidR="00871E2D" w:rsidRPr="00683E34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менее чем за 24 часа до заезда </w:t>
      </w:r>
      <w:r w:rsid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="00871E2D" w:rsidRP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871E2D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при размещении группы до 20 человек</w:t>
      </w:r>
      <w:r w:rsid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, а также менее чем за </w:t>
      </w:r>
      <w:r w:rsidR="00AE4D8C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трое суток до момента поселения </w:t>
      </w:r>
      <w:r w:rsid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при размещении более 20 человек, Исполнитель </w:t>
      </w:r>
      <w:r w:rsidR="00871E2D" w:rsidRP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оставляет за собой право взыскать с</w:t>
      </w:r>
      <w:r w:rsidR="00871E2D" w:rsidRPr="006F638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Потребителя </w:t>
      </w:r>
      <w:r w:rsidR="00871E2D" w:rsidRP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неустойку (штрафные санкции) в размере 100% стоимости одних суток проживания по</w:t>
      </w:r>
      <w:proofErr w:type="gramEnd"/>
      <w:r w:rsidR="00871E2D" w:rsidRP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тарифу для каждого из отмененных номеров и документально подтвержденных расходов по заказанным дополнительным услугам (питание и т.д.), если иное не предусмотрено договором.</w:t>
      </w:r>
      <w:r w:rsid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2.</w:t>
      </w:r>
      <w:r w:rsid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10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При бронировании или размещении </w:t>
      </w:r>
      <w:r w:rsidR="00FD54B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выбирает категорию номера, а при наличии в Гостинице свободных мест </w:t>
      </w:r>
      <w:r w:rsidR="00FD54B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вправе занимать номер любой вместимости с полной оплатой всех мест (в случае установления цены за место).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2.1</w:t>
      </w:r>
      <w:r w:rsidR="00871E2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Право предоставления конкретного номера из выбранной </w:t>
      </w:r>
      <w:r w:rsidR="00FD54B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Потребителем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категории номеров остается за Исполнителем.</w:t>
      </w:r>
    </w:p>
    <w:p w:rsidR="00D7384B" w:rsidRPr="00D7384B" w:rsidRDefault="00871E2D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2.12</w:t>
      </w:r>
      <w:r w:rsidR="00D7384B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При бронировании номера без внесения полной оплаты за </w:t>
      </w:r>
      <w:r w:rsidR="00FD54B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Потребителем </w:t>
      </w:r>
      <w:r w:rsidR="00D7384B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сохраняется право вселения в номер выбранной категории, при этом, стоимость проживания в номере определяется на основании тарифа действующего у исполнителя на дату заселения гостя в номер.</w:t>
      </w:r>
    </w:p>
    <w:p w:rsidR="00D7384B" w:rsidRPr="00D7384B" w:rsidRDefault="00D7384B" w:rsidP="00E16724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ПОРЯДОК ОФОРМЛЕНИЯ ПРОЖИВАНИЯ В ГОСТИНИЦЕ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3.1. Оформление </w:t>
      </w:r>
      <w:r w:rsidR="00FD54B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Потребителей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прибывающих в Гостиницу и выбывающих из нее, осуществляется круглосуточно.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Предоставление услуг </w:t>
      </w:r>
      <w:r w:rsidR="00BF18B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Потребителю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осуществляется на основании публичного договора (оферты), который считается заключенным, когда одна сторона (Гость) принимает условия, предложенные другой стороной (Исполнителем), либо договора, заключенного в письменной форме.</w:t>
      </w:r>
    </w:p>
    <w:p w:rsidR="005103BF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Оформление проживания в Гостинице осуществляется</w:t>
      </w:r>
      <w:r w:rsidR="005103BF"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="005103BF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при предъявлении</w:t>
      </w:r>
      <w:r w:rsid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:</w:t>
      </w:r>
    </w:p>
    <w:p w:rsidR="00D7384B" w:rsidRPr="00D7384B" w:rsidRDefault="005103BF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</w:t>
      </w:r>
      <w:r w:rsidR="00D7384B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гражданином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Республики Беларусь</w:t>
      </w:r>
      <w:r w:rsidR="00D7384B"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документа, удостоверяющего личность, а при его отсутствии у граждан Республики Беларусь — водительского удостоверения, военного билета для военнослужащих срочной службы, справки установленной формы, выдаваемой в случае утраты гражданином документа, удостоверяющего личность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;</w:t>
      </w:r>
    </w:p>
    <w:p w:rsidR="005103BF" w:rsidRPr="005103BF" w:rsidRDefault="005103BF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- 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иностранны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граждан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ином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 лиц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без гражданства, постоянно проживающи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 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территории Республики Беларусь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—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вид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а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 жительство в Республике Беларусь; </w:t>
      </w:r>
    </w:p>
    <w:p w:rsidR="005103BF" w:rsidRPr="005103BF" w:rsidRDefault="005103BF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иностранны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гражда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ни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 лиц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без гражданства, временно находящи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ся на территории Республики Беларусь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—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документ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а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для выезда за границу (действительный паспорт или иной документ, его заменяющий,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иностранца или международной организацией); </w:t>
      </w:r>
    </w:p>
    <w:p w:rsidR="005103BF" w:rsidRDefault="005103BF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беженце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м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 территории Республики Беларусь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—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удостоверени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я</w:t>
      </w:r>
      <w:r w:rsidRPr="005103B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беженца</w:t>
      </w: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5103BF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Размещение несовершеннолетних детей производится при предъявлении свидетельства о рождении или паспорта несовершеннолетнего, а также документа, удостоверяющего полномочия сопровождающего лица (лиц).</w:t>
      </w:r>
    </w:p>
    <w:p w:rsidR="005E6029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Исполнитель выдает 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Потребителю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документ, подтверждающий заключение договора на оказание услуг (счет), содержащий следующую информацию:</w:t>
      </w:r>
    </w:p>
    <w:p w:rsidR="005E6029" w:rsidRDefault="005E6029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 наименование Исполнителя;</w:t>
      </w:r>
    </w:p>
    <w:p w:rsidR="005E6029" w:rsidRDefault="005E6029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 фамилию, имя, отчество Потребителя;</w:t>
      </w:r>
    </w:p>
    <w:p w:rsidR="005E6029" w:rsidRDefault="005E6029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 сведения о предоставляемом номере (места в номере);</w:t>
      </w:r>
    </w:p>
    <w:p w:rsidR="005E6029" w:rsidRDefault="005E6029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 срок проживания в гостинице;</w:t>
      </w:r>
    </w:p>
    <w:p w:rsidR="005E6029" w:rsidRDefault="005E6029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- цену номера (места в номере);</w:t>
      </w:r>
    </w:p>
    <w:p w:rsidR="005E6029" w:rsidRDefault="005E6029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При осуществлении расчетов, Потребителю выдается документ, подтверждающий факт оказания услуг. 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, являющийся иностранным гражданином / лицом без гражданства, при заезде в Гостиницу обязан </w:t>
      </w: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предоставить документы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необходимые для осуществления миграционного учета. Исполнитель в порядке, установленном действующим законодательством Республики Беларусь, обязан передать информацию в базу данных электронных услуг ОАИС об иностранных гражданах и лицах без гражданства (далее — иностранцы) временно пребывающих в Республике Беларусь, не позднее трех часов после регистрации их проживания в Гостинице. Передаваемая информация, содержащая персональные данные иностранца, не требует его письменного согласия на совершение данных действий.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По истечении согласованного срока проживания 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освобождает номер. Продление срока пребывания </w:t>
      </w:r>
      <w:r w:rsidR="005E602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Потребителя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гостиничном номере производится при наличии 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такой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возможности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у Исполнителя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Лица, желающие продлить проживание в Гостинице, должны сообщить об этом администратору Гостиницы не позднее, чем за 2 (два) часа до окончания срока проживания. Оплата продления проживания, не подтвержденного заявкой (при бронировании юридическим лицом), производится самим 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Потребителем (физическим лицом)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по действующим ценам Исполнителя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 момент оказания услуги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При отсутствии возможности у Исполнителя продлить срок проживания 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том же гостиничном номере проживающие обязаны освободить занимаемый номер не позже расчетного часа (12.00</w:t>
      </w:r>
      <w:r w:rsidR="00C5665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текущих суток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).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Лица, заселяющиеся в Гостиницу по подтвержденному бронированию, имеют приоритетное право заселения перед лицами, желающими продлить проживание по истечении согласованного срока проживания.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8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Действие договора относительно срока проживания заканчивается в 12.00 дня выезда 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из Гостиницы, кроме случаев позднего выезда, а в отношении оплаты – до окончательного расчета за оказанные услуги. При выезде 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должен подойти к дежурному администратору, уточнить состояние своего лицевого счета и при наличии задолженности 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погасить ее, а также сдать ключ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от номера.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3.</w:t>
      </w:r>
      <w:r w:rsidR="00896D1F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9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Нарушение одной из сторон условий договора дает право другой стороне прекратить действие договора, уведомив об этом сторону, нарушившую условия договора, и потребовать возмещение убытков, причиненных нарушением условий договора.</w:t>
      </w:r>
    </w:p>
    <w:p w:rsidR="00D7384B" w:rsidRPr="00D7384B" w:rsidRDefault="00D7384B" w:rsidP="00E16724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РЕЖИМ ПОСЕЛЕНИЯ И ПОРЯДОК ОПЛАТЫ ПРОЖИВАНИЯ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4.1. Установленное время заезда </w:t>
      </w:r>
      <w:r w:rsidR="006B682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Потребителей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в Гостиницу – </w:t>
      </w:r>
      <w:r w:rsidR="008A4A0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14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.00, время выезда</w:t>
      </w:r>
      <w:r w:rsidR="001F5A6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из Гостиницы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– до 12.00 по местному времени</w:t>
      </w:r>
      <w:r w:rsidR="00E16724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текущих суток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4.2. Забронированные номера должны быть готовы к поселению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Потребителей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не позднее, чем к 14.00 (если </w:t>
      </w:r>
      <w:r w:rsidR="001F5A6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сторонами не было согласовано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иное), а номера отъезжающих освобождены к 12.00 текущих суток по местному времени.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При проживании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Гостинице менее суток плата за номер (место в номере) взимается за полные сутки.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При регистрации (размещении)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гостиничном номере в период времени с 0.00 до </w:t>
      </w:r>
      <w:r w:rsidR="006F638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</w:t>
      </w:r>
      <w:r w:rsidR="00115F9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.00</w:t>
      </w:r>
      <w:r w:rsidR="00115F9D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плата за ранний заезд взимается в размере стоимости половины суток.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 случае выезда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Потребителя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из номера после расчетного часа (поздний выезд):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в течение 12 часов – взимается доплата за половину суток;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от 12 до 24 часов – взимается доплата за полные сутки.</w:t>
      </w:r>
    </w:p>
    <w:p w:rsidR="00D61C20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При выселении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обязан произвести окончательный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расчет за оказанные ему услуги.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Плата за проживание и дополнительные услуги, оказываемые Исполнителем, может осуществляться по выбору Потребителя в форме наличного или безналичного расчета в белорусских рублях; банковскими платежными карточками; через систему Интернет-</w:t>
      </w:r>
      <w:proofErr w:type="spell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эквайринг</w:t>
      </w:r>
      <w:proofErr w:type="spell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и другими способами, предусмотренными законодательством Республики Беларусь.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8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Не взимается плата за проживание в Гостинице детей в возрасте до 8 лет при условии их размещения с родителями (опекунами) в одном номере без предоставления отдельного спального места в номере. При этом плата за дополнительные услуги, оказываемые Исполнителем, взимается в полном объеме.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В случае необходимости предоставления ребенку в возрасте до 8 лет дополнительного спального места (при наличии такой возможности в данной категории номера) взимается оплата в соответствии с действующим в Гостинице прейскурантом (за исключением случаев предоставления детской кроватки для детей в возрасте до 3-х лет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включительно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).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9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При наличии в Гостинице свободных мест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вправе занимать номер любой вместимости с полной оплатой всех мест (в случае установления цены за место), т.е. при условии полной оплаты номера по действующему прейскуранту. Цена за место применяется согласно действующему прейскуранту в случае необходимости разделения оплаты соответственно количеству проживающих в номере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Потребителей.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10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При размещении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 дополнительном спальном месте стоимость места взимается в размере согласно прейскуранту.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4.1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 случае временного выезда из Гостиницы 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не сообщившего о своем выезде дежурному администратору и не оплатившего предварительно период отсутствия, право на проживание в Гостинице утрачивается, и</w:t>
      </w:r>
      <w:r w:rsidR="00D61C2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Потребитель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подлежит выселению.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4.1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 случае невозможности размещения </w:t>
      </w:r>
      <w:r w:rsidR="00BA207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Потребителя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согласно подтвержденной заявке, Исполнитель размещает его в номере классом выше по стоимости заказанного и подтвержденного номера.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4.1</w:t>
      </w:r>
      <w:r w:rsidR="007710D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 случае досрочного расторжения договора, по которому была произведена предварительная оплата услуг, Исполнитель производит в установленном порядке возврат денежных средств </w:t>
      </w:r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Потребителю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который оплатил данную услугу, в размере стоимости не</w:t>
      </w:r>
      <w:bookmarkStart w:id="2" w:name="_GoBack"/>
      <w:bookmarkEnd w:id="2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востребованных услуг. </w:t>
      </w:r>
    </w:p>
    <w:p w:rsidR="00D7384B" w:rsidRPr="00D7384B" w:rsidRDefault="00D7384B" w:rsidP="00E16724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ПОРЯДОК ПРОЖИВАНИЯ В ГОСТИНИЦЕ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5.1. При регистрации </w:t>
      </w:r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Потребителю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выдается счет, кассовый чек (после совершения оплаты), подтверждающий проживание в Гостинице, а также ключ от гостиничного номера.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5.2. </w:t>
      </w:r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ОБЯЗАН: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5.2.1. соблюдать настоящие Правила, правила пожарной безопасности и санитарные нормы;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5.2.2. бережно относиться к имуществу и оборудованию Исполнителя, соблюдать чистоту и порядок. В случае утраты или повреждения имущества Испол</w:t>
      </w:r>
      <w:r w:rsidR="004102A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нителя (в том числе утраты ключа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от номера), причиной которого является небрежное пользование, Гость возмещает стоимость нанесенного ущерба в действующих на момент проживания ценах согласно прейскуранту либо на основании акта оценки ущерба;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5.2.3. не шуметь и не совершать действий, нарушающих условия проживания других </w:t>
      </w:r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граждан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5.2.4. уходя из номера, выключить осветительные приборы, телевизор, закрыть вод</w:t>
      </w:r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опроводные краны, входную дверь и сдать ключ от номера. Ключ от номера выдается по предъявлению документа, подтверждающего проживание в гостинице.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5.2.5. по истечении установленного срока проживания освободить номер (место в номере);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5.2.6. при выселении из Гостиницы произвести окончательный расчет за оказанные услуги и сдать занимаемый номер (место в номере) и ключ дежурному администратору.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5.3. </w:t>
      </w:r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Потребителю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ЗАПРЕЩАЕТСЯ: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5.3.1. пользоваться электронагревательными приборами без разрешения администрации гостиницы, открытым огнем;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5.3.2. курить в номере и в общественных зонах Гостиницы</w:t>
      </w:r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Все номера в гостинице «для </w:t>
      </w:r>
      <w:proofErr w:type="gramStart"/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некурящих</w:t>
      </w:r>
      <w:proofErr w:type="gramEnd"/>
      <w:r w:rsidR="00211389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»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5.3.3. распивать спиртные напитки в зонах общего пользования Гостиницы</w:t>
      </w:r>
      <w:r w:rsidR="004D5FD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а также в номерах, если возражают другие совместно проживающие в гостиничном номере граждане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5.3.4. включать звуковоспроизводящую аппаратуру с громкостью, превосходящей слышимость в пределах номера;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5.3.5. хранить в номере объемные вещи, легковоспламеняющиеся, отравляющие и взрывчатые вещества, оружие, наркотические и психотропные вещества, запрещенные предметы;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5.3.6. без разрешения администрации Гостиницы  держать в гостиничном номере домашних животных, насекомых, птиц, паукообразных других представителей фауны: млекопитающих, пресмыкающихся и земноводных;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5.3.7. оставлять в номере в свое отсутствие приглашенных лиц, а также передавать им ключ от номера;</w:t>
      </w:r>
    </w:p>
    <w:p w:rsid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5.3.8. выносить из гостиничного номера имущество Исполнителя (посуду, полотенца и другие предметы) без согласов</w:t>
      </w:r>
      <w:r w:rsidR="004D5FD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ания с администрацией Гостиницы;</w:t>
      </w:r>
    </w:p>
    <w:p w:rsidR="004D5FD3" w:rsidRPr="00D7384B" w:rsidRDefault="004D5FD3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5.3.9. </w:t>
      </w:r>
      <w:r w:rsidRPr="004D5FD3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передвигать и переставлять мебель в номере: кровати, тумбочки, столы.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5.4. Посторонние лица могут находиться в номере только по приглашению проживающих, занимающих отдельный номер, с 7 до 23 часов. </w:t>
      </w: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Проживающие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Гостинице несут ответственность за своевременный уход приглашенных лиц и соблюдение ими настоящих Правил.</w:t>
      </w:r>
    </w:p>
    <w:p w:rsidR="00D7384B" w:rsidRPr="00D7384B" w:rsidRDefault="00D7384B" w:rsidP="008A6E70">
      <w:pPr>
        <w:shd w:val="clear" w:color="auto" w:fill="FFFFFF"/>
        <w:spacing w:after="0" w:line="240" w:lineRule="auto"/>
        <w:ind w:firstLine="851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При   нахождении приглашенного лица в номере после 23 часов должно быть оформлено его проживание в Гостинице с оплатой места в номере согласно прейскуранту.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</w:t>
      </w:r>
      <w:r w:rsidR="00922FD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 случае временного выезда из Гостиницы </w:t>
      </w:r>
      <w:r w:rsidR="004D5FD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обязан сообщить о выезде дежурному администратору и внести предоплату за период отсутствия (если она им не была внесена ранее). В противном случае он теряет право на проживание и подлежит выселению.</w:t>
      </w:r>
    </w:p>
    <w:p w:rsidR="001648AC" w:rsidRPr="001648AC" w:rsidRDefault="00D7384B" w:rsidP="00077873">
      <w:pPr>
        <w:tabs>
          <w:tab w:val="left" w:pos="142"/>
        </w:tabs>
        <w:spacing w:after="0"/>
        <w:ind w:right="-1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</w:t>
      </w:r>
      <w:r w:rsidR="00922FD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</w:t>
      </w:r>
      <w:r w:rsidR="001648AC" w:rsidRPr="001648AC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При отсутствии </w:t>
      </w:r>
      <w:r w:rsidR="001648AC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Потребителя </w:t>
      </w:r>
      <w:r w:rsidR="001648AC" w:rsidRPr="001648AC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по месту проживания более суток (или по истечении 2 часов с момента наступления его расчетного часа), администрация гостиницы вправе создать комиссию и выселить </w:t>
      </w:r>
      <w:r w:rsidR="001648AC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Потребителя</w:t>
      </w:r>
      <w:r w:rsidR="001648AC" w:rsidRPr="001648AC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при этом сделать опись имущества, находящегося в номере, и принять его на хранение. Хранение имущества, принятого в этом случае, осуществляется безвозмездно в течение 48 часов, по истечению указанного срока Исполнитель имеет право удержать расходы по хранению, размер которых определяется исходя из расчета 0,5 базовой </w:t>
      </w:r>
      <w:proofErr w:type="gramStart"/>
      <w:r w:rsidR="001648AC" w:rsidRPr="001648AC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величины</w:t>
      </w:r>
      <w:proofErr w:type="gramEnd"/>
      <w:r w:rsidR="001648AC" w:rsidRPr="001648AC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за каждый день хранения начиная со дня истечения 48 часов с момента принятия имущества на хранение.</w:t>
      </w:r>
    </w:p>
    <w:p w:rsidR="00D7384B" w:rsidRPr="00D7384B" w:rsidRDefault="00D7384B" w:rsidP="00077873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5.</w:t>
      </w:r>
      <w:r w:rsidR="00922FD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Исполнитель вправе выселить </w:t>
      </w:r>
      <w:r w:rsidR="004D5FD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до момента окончания согласованного срока проживания в случае нарушения </w:t>
      </w:r>
      <w:r w:rsidR="004D5FD3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Потребителем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настоящих Правил.</w:t>
      </w:r>
    </w:p>
    <w:p w:rsidR="00D7384B" w:rsidRPr="00D7384B" w:rsidRDefault="00D7384B" w:rsidP="00E16724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 xml:space="preserve">ОБСЛУЖИВАНИЕ </w:t>
      </w:r>
      <w:r w:rsidR="001648AC" w:rsidRPr="008A6E70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ПОТРЕБИТЕЛЕЙ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6.1. </w:t>
      </w: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Проживающие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Гостинице могут воспользоваться всеми видами предоставляемых услуг согласно утвержденному перечню и действующим прейскурантам.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6.</w:t>
      </w:r>
      <w:r w:rsidR="00AC2F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Проживающим</w:t>
      </w:r>
      <w:proofErr w:type="gramEnd"/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 Гостинице предоставляются следующие бесплатные услуги:</w:t>
      </w:r>
    </w:p>
    <w:p w:rsidR="00AC2F55" w:rsidRP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в</w:t>
      </w: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ызов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врача </w:t>
      </w:r>
      <w:proofErr w:type="gramStart"/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заболевшему</w:t>
      </w:r>
      <w:proofErr w:type="gramEnd"/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,  а при необходимости - </w:t>
      </w: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скорой помощи;</w:t>
      </w:r>
    </w:p>
    <w:p w:rsidR="00AC2F55" w:rsidRP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пользование медицинской аптечкой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с набором первой необходимости</w:t>
      </w: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;</w:t>
      </w:r>
    </w:p>
    <w:p w:rsidR="00AC2F55" w:rsidRP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доставка в номер 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поступающей на имя </w:t>
      </w:r>
      <w:proofErr w:type="gramStart"/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проживающего</w:t>
      </w:r>
      <w:proofErr w:type="gramEnd"/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</w:t>
      </w: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корреспонденции п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ри</w:t>
      </w: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ее получении;</w:t>
      </w:r>
    </w:p>
    <w:p w:rsidR="00AC2F55" w:rsidRP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proofErr w:type="gramStart"/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побудка к определенному времени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, по просьбе проживающего</w:t>
      </w: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;</w:t>
      </w:r>
      <w:proofErr w:type="gramEnd"/>
    </w:p>
    <w:p w:rsidR="00AC2F55" w:rsidRP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предоставление кипятка, иголок, ниток, фена;</w:t>
      </w:r>
    </w:p>
    <w:p w:rsidR="00AC2F55" w:rsidRP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поднос багажа;</w:t>
      </w:r>
    </w:p>
    <w:p w:rsid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вызов такси;</w:t>
      </w:r>
    </w:p>
    <w:p w:rsid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предоставление детской кроватки детям до 3-х лет;</w:t>
      </w:r>
    </w:p>
    <w:p w:rsid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пользование утюгом (гладильной доской);</w:t>
      </w:r>
    </w:p>
    <w:p w:rsid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хранение багажа (в соответствии с законодательством) и ценных вещей;</w:t>
      </w:r>
    </w:p>
    <w:p w:rsidR="00AC2F55" w:rsidRPr="00AC2F55" w:rsidRDefault="00AC2F55" w:rsidP="00AC2F5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284" w:right="539" w:firstLine="0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доступ в сеть Интернет (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val="en-US" w:eastAsia="ru-RU"/>
        </w:rPr>
        <w:t>Wi</w:t>
      </w:r>
      <w:r w:rsidRPr="00AC2F55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-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val="en-US" w:eastAsia="ru-RU"/>
        </w:rPr>
        <w:t>Fi</w:t>
      </w:r>
      <w:r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)</w:t>
      </w:r>
    </w:p>
    <w:p w:rsidR="00D7384B" w:rsidRPr="00D7384B" w:rsidRDefault="00D7384B" w:rsidP="00AC2F55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6.</w:t>
      </w:r>
      <w:r w:rsidR="00AC2F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В Гостинице оказываются дополнительные услуги с оплатой согласно действующему прейскуранту</w:t>
      </w:r>
      <w:r w:rsidR="00AC2F5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6.</w:t>
      </w:r>
      <w:r w:rsidR="00AC2F55" w:rsidRPr="008A6E70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4</w:t>
      </w:r>
      <w:r w:rsidRPr="00D7384B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. Смена постельного белья в гостевых номерах осуществляется один раз в </w:t>
      </w:r>
      <w:r w:rsidR="009F7621" w:rsidRPr="008A6E70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три</w:t>
      </w:r>
      <w:r w:rsidRPr="00D7384B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 дня, полотенец – </w:t>
      </w:r>
      <w:r w:rsidR="009F7621" w:rsidRPr="008A6E70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один раз в два дня</w:t>
      </w:r>
      <w:r w:rsidRPr="00D7384B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 xml:space="preserve">. 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6.</w:t>
      </w:r>
      <w:r w:rsidR="00073EC5" w:rsidRPr="008A6E70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5</w:t>
      </w:r>
      <w:r w:rsidRPr="00D7384B">
        <w:rPr>
          <w:rFonts w:ascii="texgyreadventorregular" w:eastAsia="Times New Roman" w:hAnsi="texgyreadventorregular" w:cs="Times New Roman"/>
          <w:iCs/>
          <w:color w:val="000000"/>
          <w:sz w:val="27"/>
          <w:szCs w:val="27"/>
          <w:lang w:eastAsia="ru-RU"/>
        </w:rPr>
        <w:t>. Гостям, проживающим в Гостинице, гарантируется сохранность личных вещей,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находящихся в номере, исключая драгоценности, ценные бумаги и деньги, а также сохранность багажа, сданного Исполнителю на хранение, при условии соблюдения настоящих Правил. За деньги, иные валютные ценности, ценные бумаги и другие драгоценности, не сданные ему на хранение, Исполнитель ответственности не несет.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6.</w:t>
      </w:r>
      <w:r w:rsidR="00073EC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</w:t>
      </w:r>
      <w:r w:rsidR="00073EC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, обнаруживший утрату, недостачу или повреждение своих вещей, обязан без промедления сообщить об этом дежурному администратору для принятия необходимых мер.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6.</w:t>
      </w:r>
      <w:r w:rsidR="00073EC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В случае обнаружения забытых вещей Исполнитель принимает меры по возврату их владельцу в соответствии с Правилами обращения с забытыми вещами, установленными в Гостинице.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6.</w:t>
      </w:r>
      <w:r w:rsidR="00073EC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8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Исполнитель освобождается от ответственности за утрату, недостачу или повреждение вещей </w:t>
      </w:r>
      <w:r w:rsidR="00073EC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, если они произошли по вине </w:t>
      </w:r>
      <w:r w:rsidR="00073EC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6.</w:t>
      </w:r>
      <w:r w:rsidR="00073EC5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9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В целях обеспечения безопасности, контроля качества оказания услуг в холлах и коридорах Гостиницы ведется видеонаблюдение.</w:t>
      </w:r>
    </w:p>
    <w:p w:rsidR="00D7384B" w:rsidRPr="00D7384B" w:rsidRDefault="00D7384B" w:rsidP="00E16724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b/>
          <w:color w:val="000000"/>
          <w:sz w:val="27"/>
          <w:szCs w:val="27"/>
          <w:lang w:eastAsia="ru-RU"/>
        </w:rPr>
        <w:t>ПРАВА И ОБЯЗАННОСТИ СТОРОН. ОТВЕТСТВЕННОСТЬ СТОРОН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7.1. </w:t>
      </w:r>
      <w:r w:rsidR="009F7621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принимает на себя обязательства по оплате оказываемых Исполнителем услуг и несет ответственность за соблюдение настоящих Правил.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7.2. </w:t>
      </w:r>
      <w:r w:rsidR="00E730B1" w:rsidRP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Исполнитель имеет право досрочно расторгнуть</w:t>
      </w:r>
      <w:r w:rsidR="008A6E70" w:rsidRP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с Потребителем договор в случае неоднократного нарушения Потребителем правил проживания в гостинице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 данном случае при выселении </w:t>
      </w:r>
      <w:r w:rsidR="008A6E70" w:rsidRP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Потребитель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обязан оплатить фактически оказанные ему услуги.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7.3. При обнаружении недостатков услуги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вправе по своему выбору потребовать безвозмездного устранения недостатков, равноценной замены услуг либо соразмерного уменьшения платы за услуги.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7.4. Исполнитель должен устранить недостатки услуг при предъявлении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Потребителем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соответствующего требования.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7.5. В случае если Исполнитель не устранил по требованию 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недостатки услуги, 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вправе расторгнуть договор, оплатив фактически оказанные ему услуги. В случае досрочного расторжения договора и предварительной оплаты услуг Исполнитель обязан возвратить 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Потребителю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денежные средства в размере стоимости невостребованных услуг в установленном Исполнителем порядке.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6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несет имущественную ответственность и возмещает любой ущерб, нанесенный им на территории 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Исполнителя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другим лицам и (или) их имуществу, а также имуществу, зданию, отделке или оборудованию Исполнителя.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Исполнитель несет ответственность за вред, причиненный жизни или здоровью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Потребителя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вследствие недостатков при оказании услуг на территории Гостиницы в соответствии с законодательством Республики Беларусь.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8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Исполнитель не несет ответственность перед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Потребителем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за прямые или косвенные убытки и (или) упущенную выгоду, возникшую вследствие временного отсутствия телефонной связи и (или) мобильной связи и (или) доступа к сети Интернет и (или) перебоев в их осуществлении, а также за иные обстоятельства вне зоны контроля Исполнителя.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9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Исполнитель оставляет за собой право посещения гостиничного номера, занимаемого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Потребителем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без его согласия в случае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задымления, пожара, затопления, а также в случае нарушения Гостем настоящих Правил, общественного порядка, порядка пользования бытовыми приборами.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10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Исполнитель не несет ответственность за работу коммунальных городских организаций в случае отключения тепловой или электрической энергии, водоснабжения, эвакуации транспортного средства (в случае его парковки вне зоны парковки).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11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Исполнитель не несет ответственность перед 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Потребителем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за невозможность оказания услуг, если такое неисполнение вызвано обстоятельствами непреодолимой силы (военные действия, забастовки, эпидемии, пожары, наводнения, землетрясения и другие стихийные бедствия), носящие непредвиденный и непредотвратимый характер.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7.1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2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В остальном, что не предусмотрено настоящими Правилами, Исполнитель и 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Потребитель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руководствуются действующим законодательством Республики Беларусь.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7.1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3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 Нарушение настоящих Правил Сторонами влечет ответственность в соответствии с законодательством Республики Беларусь.</w:t>
      </w:r>
    </w:p>
    <w:p w:rsidR="00D7384B" w:rsidRPr="00D7384B" w:rsidRDefault="00D7384B" w:rsidP="00D7384B">
      <w:pPr>
        <w:shd w:val="clear" w:color="auto" w:fill="FFFFFF"/>
        <w:spacing w:after="0" w:line="240" w:lineRule="auto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7.1</w:t>
      </w:r>
      <w:r w:rsidR="005F7562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. Книга замечаний и предложений находится на </w:t>
      </w:r>
      <w:r w:rsidR="008A6E70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стойке регистрации</w:t>
      </w:r>
      <w:r w:rsidRPr="00D7384B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 xml:space="preserve"> Гостиницы и выдается по первому требованию Гостя.</w:t>
      </w:r>
    </w:p>
    <w:p w:rsidR="00F21B58" w:rsidRDefault="00F21B58" w:rsidP="00D7384B">
      <w:pPr>
        <w:spacing w:after="0"/>
        <w:jc w:val="both"/>
      </w:pPr>
    </w:p>
    <w:sectPr w:rsidR="00F21B58" w:rsidSect="00E16724">
      <w:pgSz w:w="11906" w:h="16838"/>
      <w:pgMar w:top="993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D5" w:rsidRDefault="007710D5" w:rsidP="007710D5">
      <w:pPr>
        <w:spacing w:after="0" w:line="240" w:lineRule="auto"/>
      </w:pPr>
      <w:r>
        <w:separator/>
      </w:r>
    </w:p>
  </w:endnote>
  <w:endnote w:type="continuationSeparator" w:id="0">
    <w:p w:rsidR="007710D5" w:rsidRDefault="007710D5" w:rsidP="0077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gyreadventor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D5" w:rsidRDefault="007710D5" w:rsidP="007710D5">
      <w:pPr>
        <w:spacing w:after="0" w:line="240" w:lineRule="auto"/>
      </w:pPr>
      <w:r>
        <w:separator/>
      </w:r>
    </w:p>
  </w:footnote>
  <w:footnote w:type="continuationSeparator" w:id="0">
    <w:p w:rsidR="007710D5" w:rsidRDefault="007710D5" w:rsidP="0077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C6C"/>
    <w:multiLevelType w:val="multilevel"/>
    <w:tmpl w:val="8C121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F6D87"/>
    <w:multiLevelType w:val="multilevel"/>
    <w:tmpl w:val="6908A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75DB0"/>
    <w:multiLevelType w:val="multilevel"/>
    <w:tmpl w:val="F9BAFA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B10DE"/>
    <w:multiLevelType w:val="multilevel"/>
    <w:tmpl w:val="78245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181800"/>
    <w:multiLevelType w:val="multilevel"/>
    <w:tmpl w:val="EFDA2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312B8"/>
    <w:multiLevelType w:val="multilevel"/>
    <w:tmpl w:val="8E7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0187F"/>
    <w:multiLevelType w:val="multilevel"/>
    <w:tmpl w:val="DC96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06542"/>
    <w:multiLevelType w:val="multilevel"/>
    <w:tmpl w:val="C3B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7478D"/>
    <w:multiLevelType w:val="multilevel"/>
    <w:tmpl w:val="73C6C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E72E1"/>
    <w:multiLevelType w:val="singleLevel"/>
    <w:tmpl w:val="E07C9A3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88D37CA"/>
    <w:multiLevelType w:val="multilevel"/>
    <w:tmpl w:val="F19C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E63366"/>
    <w:multiLevelType w:val="multilevel"/>
    <w:tmpl w:val="F5B2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4B"/>
    <w:rsid w:val="000606E8"/>
    <w:rsid w:val="00073EC5"/>
    <w:rsid w:val="00077873"/>
    <w:rsid w:val="000C19FA"/>
    <w:rsid w:val="00115F9D"/>
    <w:rsid w:val="00160097"/>
    <w:rsid w:val="001648AC"/>
    <w:rsid w:val="001A63AC"/>
    <w:rsid w:val="001B4D32"/>
    <w:rsid w:val="001E4892"/>
    <w:rsid w:val="001F5A65"/>
    <w:rsid w:val="00211389"/>
    <w:rsid w:val="00243BED"/>
    <w:rsid w:val="002A4145"/>
    <w:rsid w:val="00306C98"/>
    <w:rsid w:val="004102A0"/>
    <w:rsid w:val="00474D86"/>
    <w:rsid w:val="004D5FD3"/>
    <w:rsid w:val="005103BF"/>
    <w:rsid w:val="00593DA3"/>
    <w:rsid w:val="005C66EA"/>
    <w:rsid w:val="005E6029"/>
    <w:rsid w:val="005F7562"/>
    <w:rsid w:val="00683E34"/>
    <w:rsid w:val="00693F64"/>
    <w:rsid w:val="006B6821"/>
    <w:rsid w:val="006E439E"/>
    <w:rsid w:val="006F638B"/>
    <w:rsid w:val="00730A29"/>
    <w:rsid w:val="007710D5"/>
    <w:rsid w:val="007D62B5"/>
    <w:rsid w:val="00871E2D"/>
    <w:rsid w:val="00875A56"/>
    <w:rsid w:val="00892A6F"/>
    <w:rsid w:val="00896D1F"/>
    <w:rsid w:val="008A4A03"/>
    <w:rsid w:val="008A6E70"/>
    <w:rsid w:val="008C6562"/>
    <w:rsid w:val="00922FD2"/>
    <w:rsid w:val="009B08AB"/>
    <w:rsid w:val="009D5471"/>
    <w:rsid w:val="009F7621"/>
    <w:rsid w:val="00A32D6E"/>
    <w:rsid w:val="00A77C0C"/>
    <w:rsid w:val="00AC2F55"/>
    <w:rsid w:val="00AE4D8C"/>
    <w:rsid w:val="00B02124"/>
    <w:rsid w:val="00B13283"/>
    <w:rsid w:val="00B47387"/>
    <w:rsid w:val="00BA2079"/>
    <w:rsid w:val="00BF18B6"/>
    <w:rsid w:val="00C56650"/>
    <w:rsid w:val="00D5369B"/>
    <w:rsid w:val="00D61C20"/>
    <w:rsid w:val="00D656BC"/>
    <w:rsid w:val="00D7384B"/>
    <w:rsid w:val="00D921C7"/>
    <w:rsid w:val="00DC7D78"/>
    <w:rsid w:val="00E16724"/>
    <w:rsid w:val="00E22577"/>
    <w:rsid w:val="00E730B1"/>
    <w:rsid w:val="00E87014"/>
    <w:rsid w:val="00EA51A8"/>
    <w:rsid w:val="00EB27D2"/>
    <w:rsid w:val="00EC2E55"/>
    <w:rsid w:val="00ED68C1"/>
    <w:rsid w:val="00F21B58"/>
    <w:rsid w:val="00F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21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21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84B"/>
    <w:rPr>
      <w:b/>
      <w:bCs/>
    </w:rPr>
  </w:style>
  <w:style w:type="character" w:styleId="a5">
    <w:name w:val="Hyperlink"/>
    <w:basedOn w:val="a0"/>
    <w:uiPriority w:val="99"/>
    <w:semiHidden/>
    <w:unhideWhenUsed/>
    <w:rsid w:val="00D7384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21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21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Emphasis"/>
    <w:qFormat/>
    <w:rsid w:val="00B02124"/>
    <w:rPr>
      <w:i/>
      <w:iCs/>
    </w:rPr>
  </w:style>
  <w:style w:type="paragraph" w:customStyle="1" w:styleId="newncpi">
    <w:name w:val="newncpi"/>
    <w:basedOn w:val="a"/>
    <w:rsid w:val="009B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9B08AB"/>
  </w:style>
  <w:style w:type="paragraph" w:styleId="a7">
    <w:name w:val="Balloon Text"/>
    <w:basedOn w:val="a"/>
    <w:link w:val="a8"/>
    <w:uiPriority w:val="99"/>
    <w:semiHidden/>
    <w:unhideWhenUsed/>
    <w:rsid w:val="0030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C9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10D5"/>
  </w:style>
  <w:style w:type="paragraph" w:styleId="ab">
    <w:name w:val="footer"/>
    <w:basedOn w:val="a"/>
    <w:link w:val="ac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1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21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21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84B"/>
    <w:rPr>
      <w:b/>
      <w:bCs/>
    </w:rPr>
  </w:style>
  <w:style w:type="character" w:styleId="a5">
    <w:name w:val="Hyperlink"/>
    <w:basedOn w:val="a0"/>
    <w:uiPriority w:val="99"/>
    <w:semiHidden/>
    <w:unhideWhenUsed/>
    <w:rsid w:val="00D7384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21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21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Emphasis"/>
    <w:qFormat/>
    <w:rsid w:val="00B02124"/>
    <w:rPr>
      <w:i/>
      <w:iCs/>
    </w:rPr>
  </w:style>
  <w:style w:type="paragraph" w:customStyle="1" w:styleId="newncpi">
    <w:name w:val="newncpi"/>
    <w:basedOn w:val="a"/>
    <w:rsid w:val="009B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9B08AB"/>
  </w:style>
  <w:style w:type="paragraph" w:styleId="a7">
    <w:name w:val="Balloon Text"/>
    <w:basedOn w:val="a"/>
    <w:link w:val="a8"/>
    <w:uiPriority w:val="99"/>
    <w:semiHidden/>
    <w:unhideWhenUsed/>
    <w:rsid w:val="0030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C9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10D5"/>
  </w:style>
  <w:style w:type="paragraph" w:styleId="ab">
    <w:name w:val="footer"/>
    <w:basedOn w:val="a"/>
    <w:link w:val="ac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7D74-499B-46AD-965D-37955A37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4001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Владимирович Дранец</dc:creator>
  <cp:lastModifiedBy>Руслан Владимирович Дранец</cp:lastModifiedBy>
  <cp:revision>7</cp:revision>
  <cp:lastPrinted>2025-08-20T13:15:00Z</cp:lastPrinted>
  <dcterms:created xsi:type="dcterms:W3CDTF">2025-07-07T13:21:00Z</dcterms:created>
  <dcterms:modified xsi:type="dcterms:W3CDTF">2025-08-20T13:16:00Z</dcterms:modified>
</cp:coreProperties>
</file>